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3C" w:rsidRPr="00F36F8D" w:rsidRDefault="00BF163C" w:rsidP="00BF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C00000"/>
          <w:sz w:val="44"/>
          <w:szCs w:val="44"/>
        </w:rPr>
      </w:pPr>
      <w:r w:rsidRPr="00F36F8D">
        <w:rPr>
          <w:b/>
          <w:bCs/>
          <w:i/>
          <w:color w:val="C00000"/>
          <w:sz w:val="44"/>
          <w:szCs w:val="44"/>
        </w:rPr>
        <w:t>Вниманию жителей Кировского муниципального района и всех заинтересованных лиц!</w:t>
      </w:r>
    </w:p>
    <w:p w:rsidR="00BF163C" w:rsidRDefault="00BF163C" w:rsidP="00BF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BF163C" w:rsidRDefault="00BF163C" w:rsidP="00BF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BF163C" w:rsidRPr="00BF163C" w:rsidRDefault="00BF163C" w:rsidP="00BF163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</w:rPr>
      </w:pPr>
      <w:r w:rsidRPr="00BF163C">
        <w:rPr>
          <w:sz w:val="32"/>
          <w:szCs w:val="28"/>
        </w:rPr>
        <w:t>Доводим до Вашего сведения, что к</w:t>
      </w:r>
      <w:r w:rsidRPr="00BF163C">
        <w:rPr>
          <w:rStyle w:val="a4"/>
          <w:sz w:val="32"/>
          <w:szCs w:val="28"/>
        </w:rPr>
        <w:t>раевым государственным бюджетным учреждением «Центр кадастровой оценки Приморского края» (далее - КГБУ «ЦКО») завершена государственная кадастровая оценка учтенных в Едином государственном реестре недвижимости зданий, помещений, сооружений, объектов незавер</w:t>
      </w:r>
      <w:bookmarkStart w:id="0" w:name="_GoBack"/>
      <w:bookmarkEnd w:id="0"/>
      <w:r w:rsidRPr="00BF163C">
        <w:rPr>
          <w:rStyle w:val="a4"/>
          <w:sz w:val="32"/>
          <w:szCs w:val="28"/>
        </w:rPr>
        <w:t xml:space="preserve">шенного строительства, </w:t>
      </w:r>
      <w:proofErr w:type="spellStart"/>
      <w:r w:rsidRPr="00BF163C">
        <w:rPr>
          <w:rStyle w:val="a4"/>
          <w:sz w:val="32"/>
          <w:szCs w:val="28"/>
        </w:rPr>
        <w:t>машино-мест</w:t>
      </w:r>
      <w:proofErr w:type="spellEnd"/>
      <w:r w:rsidRPr="00BF163C">
        <w:rPr>
          <w:rStyle w:val="a4"/>
          <w:sz w:val="32"/>
          <w:szCs w:val="28"/>
        </w:rPr>
        <w:t>, расположенных на территории Приморского края.</w:t>
      </w:r>
    </w:p>
    <w:p w:rsidR="00BF163C" w:rsidRPr="00BF163C" w:rsidRDefault="00BF163C" w:rsidP="00BF163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</w:rPr>
      </w:pPr>
      <w:r w:rsidRPr="00BF163C">
        <w:rPr>
          <w:sz w:val="32"/>
          <w:szCs w:val="28"/>
        </w:rPr>
        <w:t>Ознакомиться с проектом отчета об итогах государственной кадастровой оценки (далее - проект отчета) можно на официальном сайте КГБУ «ЦКО»  (</w:t>
      </w:r>
      <w:r w:rsidRPr="00BF163C">
        <w:rPr>
          <w:rStyle w:val="a3"/>
          <w:sz w:val="32"/>
          <w:szCs w:val="28"/>
        </w:rPr>
        <w:t>https://primcko.ru</w:t>
      </w:r>
      <w:r w:rsidRPr="00BF163C">
        <w:rPr>
          <w:sz w:val="32"/>
          <w:szCs w:val="28"/>
        </w:rPr>
        <w:t>), а также в фонде данных государственной кадастровой оценки (</w:t>
      </w:r>
      <w:hyperlink r:id="rId4">
        <w:r w:rsidRPr="00BF163C">
          <w:rPr>
            <w:rStyle w:val="a3"/>
            <w:sz w:val="32"/>
            <w:szCs w:val="28"/>
          </w:rPr>
          <w:t>https://clck.ru/35Bi8X</w:t>
        </w:r>
      </w:hyperlink>
      <w:r w:rsidRPr="00BF163C">
        <w:rPr>
          <w:sz w:val="32"/>
          <w:szCs w:val="28"/>
        </w:rPr>
        <w:t>).</w:t>
      </w:r>
    </w:p>
    <w:p w:rsidR="00BF163C" w:rsidRPr="00BF163C" w:rsidRDefault="00BF163C" w:rsidP="00BF1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cs="Times New Roman"/>
          <w:color w:val="000000"/>
          <w:sz w:val="30"/>
          <w:szCs w:val="28"/>
        </w:rPr>
      </w:pPr>
      <w:r w:rsidRPr="00BF163C">
        <w:rPr>
          <w:rFonts w:cs="Times New Roman"/>
          <w:color w:val="000000"/>
          <w:sz w:val="30"/>
          <w:szCs w:val="28"/>
        </w:rPr>
        <w:t>При несогласии с кадастровой стоимостью объекта недвижимости любое заинтересованное лицо может подать заявление на рассмотрение замечаний к проекту отчета в КГБУ «ЦКО» в срок до 31.08.2023 включительно.</w:t>
      </w:r>
    </w:p>
    <w:p w:rsidR="00BF163C" w:rsidRPr="00BF163C" w:rsidRDefault="00BF163C" w:rsidP="00BF16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cs="Times New Roman"/>
          <w:color w:val="000000"/>
          <w:sz w:val="30"/>
          <w:szCs w:val="28"/>
        </w:rPr>
      </w:pPr>
      <w:r w:rsidRPr="00BF163C">
        <w:rPr>
          <w:rFonts w:cs="Times New Roman"/>
          <w:color w:val="000000"/>
          <w:sz w:val="30"/>
          <w:szCs w:val="28"/>
        </w:rPr>
        <w:t>Подать заявление можно одним из следующих способов:</w:t>
      </w:r>
    </w:p>
    <w:p w:rsidR="00BF163C" w:rsidRPr="00BF163C" w:rsidRDefault="00BF163C" w:rsidP="00BF163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37"/>
        <w:jc w:val="both"/>
        <w:rPr>
          <w:sz w:val="24"/>
        </w:rPr>
      </w:pPr>
      <w:r w:rsidRPr="00BF163C">
        <w:rPr>
          <w:rFonts w:eastAsia="Times New Roman" w:cs="Times New Roman"/>
          <w:b w:val="0"/>
          <w:color w:val="000000"/>
          <w:sz w:val="30"/>
          <w:szCs w:val="28"/>
          <w:lang w:eastAsia="ru-RU"/>
        </w:rPr>
        <w:t>1. В форме электронного документа, подписанного заявителем,</w:t>
      </w:r>
      <w:r w:rsidRPr="00BF163C">
        <w:rPr>
          <w:rFonts w:eastAsia="Times New Roman" w:cs="Times New Roman"/>
          <w:b w:val="0"/>
          <w:color w:val="000000"/>
          <w:sz w:val="30"/>
          <w:szCs w:val="28"/>
          <w:lang w:eastAsia="ru-RU"/>
        </w:rPr>
        <w:br/>
        <w:t xml:space="preserve">на электронный адрес: </w:t>
      </w:r>
      <w:r w:rsidRPr="00BF163C">
        <w:rPr>
          <w:rStyle w:val="a3"/>
          <w:rFonts w:eastAsia="Times New Roman" w:cs="Times New Roman"/>
          <w:b w:val="0"/>
          <w:color w:val="000000"/>
          <w:sz w:val="30"/>
          <w:szCs w:val="28"/>
          <w:lang w:eastAsia="ru-RU"/>
        </w:rPr>
        <w:t>info@primcko.ru</w:t>
      </w:r>
      <w:r w:rsidRPr="00BF163C">
        <w:rPr>
          <w:rFonts w:eastAsia="Times New Roman" w:cs="Times New Roman"/>
          <w:b w:val="0"/>
          <w:color w:val="000000"/>
          <w:sz w:val="30"/>
          <w:szCs w:val="28"/>
          <w:lang w:eastAsia="ru-RU"/>
        </w:rPr>
        <w:t>.</w:t>
      </w:r>
    </w:p>
    <w:p w:rsidR="00BF163C" w:rsidRPr="00BF163C" w:rsidRDefault="00BF163C" w:rsidP="00BF163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37"/>
        <w:jc w:val="both"/>
        <w:rPr>
          <w:rFonts w:eastAsia="Times New Roman" w:cs="Times New Roman"/>
          <w:b w:val="0"/>
          <w:sz w:val="30"/>
          <w:szCs w:val="28"/>
          <w:lang w:eastAsia="ru-RU"/>
        </w:rPr>
      </w:pPr>
      <w:r w:rsidRPr="00BF163C">
        <w:rPr>
          <w:rFonts w:eastAsia="Times New Roman" w:cs="Times New Roman"/>
          <w:b w:val="0"/>
          <w:sz w:val="30"/>
          <w:szCs w:val="28"/>
          <w:lang w:eastAsia="ru-RU"/>
        </w:rPr>
        <w:t>2. При личном обращении в КГБУ «ЦКО» по адресу: г. Владивосток,</w:t>
      </w:r>
      <w:r w:rsidRPr="00BF163C">
        <w:rPr>
          <w:rFonts w:eastAsia="Times New Roman" w:cs="Times New Roman"/>
          <w:b w:val="0"/>
          <w:sz w:val="30"/>
          <w:szCs w:val="28"/>
          <w:lang w:eastAsia="ru-RU"/>
        </w:rPr>
        <w:br/>
      </w:r>
      <w:proofErr w:type="spellStart"/>
      <w:r w:rsidRPr="00BF163C">
        <w:rPr>
          <w:rFonts w:eastAsia="Times New Roman" w:cs="Times New Roman"/>
          <w:b w:val="0"/>
          <w:sz w:val="30"/>
          <w:szCs w:val="28"/>
          <w:lang w:eastAsia="ru-RU"/>
        </w:rPr>
        <w:t>пр-кт</w:t>
      </w:r>
      <w:proofErr w:type="spellEnd"/>
      <w:r w:rsidRPr="00BF163C">
        <w:rPr>
          <w:rFonts w:eastAsia="Times New Roman" w:cs="Times New Roman"/>
          <w:b w:val="0"/>
          <w:sz w:val="30"/>
          <w:szCs w:val="28"/>
          <w:lang w:eastAsia="ru-RU"/>
        </w:rPr>
        <w:t xml:space="preserve"> Острякова, дом 49, оф. 505, 5-й этаж. Время приема: пн.-чт. с 9:00</w:t>
      </w:r>
      <w:r w:rsidRPr="00BF163C">
        <w:rPr>
          <w:rFonts w:eastAsia="Times New Roman" w:cs="Times New Roman"/>
          <w:b w:val="0"/>
          <w:sz w:val="30"/>
          <w:szCs w:val="28"/>
          <w:lang w:eastAsia="ru-RU"/>
        </w:rPr>
        <w:br/>
        <w:t xml:space="preserve">до 18:00, пт. с 9:00 до 16:45, перерыв на обед с 13:00 </w:t>
      </w:r>
      <w:proofErr w:type="gramStart"/>
      <w:r w:rsidRPr="00BF163C">
        <w:rPr>
          <w:rFonts w:eastAsia="Times New Roman" w:cs="Times New Roman"/>
          <w:b w:val="0"/>
          <w:sz w:val="30"/>
          <w:szCs w:val="28"/>
          <w:lang w:eastAsia="ru-RU"/>
        </w:rPr>
        <w:t>до</w:t>
      </w:r>
      <w:proofErr w:type="gramEnd"/>
      <w:r w:rsidRPr="00BF163C">
        <w:rPr>
          <w:rFonts w:eastAsia="Times New Roman" w:cs="Times New Roman"/>
          <w:b w:val="0"/>
          <w:sz w:val="30"/>
          <w:szCs w:val="28"/>
          <w:lang w:eastAsia="ru-RU"/>
        </w:rPr>
        <w:t xml:space="preserve"> 13:45.</w:t>
      </w:r>
    </w:p>
    <w:p w:rsidR="00BF163C" w:rsidRPr="00BF163C" w:rsidRDefault="00BF163C" w:rsidP="00BF163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37"/>
        <w:jc w:val="both"/>
        <w:rPr>
          <w:sz w:val="24"/>
        </w:rPr>
      </w:pPr>
      <w:r w:rsidRPr="00BF163C">
        <w:rPr>
          <w:rFonts w:cs="Times New Roman"/>
          <w:b w:val="0"/>
          <w:color w:val="000000"/>
          <w:sz w:val="30"/>
          <w:szCs w:val="28"/>
        </w:rPr>
        <w:t xml:space="preserve">3. </w:t>
      </w:r>
      <w:r w:rsidRPr="00BF163C">
        <w:rPr>
          <w:rFonts w:eastAsia="Times New Roman" w:cs="Times New Roman"/>
          <w:b w:val="0"/>
          <w:sz w:val="30"/>
          <w:szCs w:val="28"/>
          <w:lang w:eastAsia="ru-RU"/>
        </w:rPr>
        <w:t xml:space="preserve">Регистрируемым почтовым отправлением с уведомлением о вручении по адресу: 690078, г. Владивосток, </w:t>
      </w:r>
      <w:proofErr w:type="spellStart"/>
      <w:r w:rsidRPr="00BF163C">
        <w:rPr>
          <w:rFonts w:eastAsia="Times New Roman" w:cs="Times New Roman"/>
          <w:b w:val="0"/>
          <w:sz w:val="30"/>
          <w:szCs w:val="28"/>
          <w:lang w:eastAsia="ru-RU"/>
        </w:rPr>
        <w:t>пр-кт</w:t>
      </w:r>
      <w:proofErr w:type="spellEnd"/>
      <w:r w:rsidRPr="00BF163C">
        <w:rPr>
          <w:rFonts w:eastAsia="Times New Roman" w:cs="Times New Roman"/>
          <w:b w:val="0"/>
          <w:sz w:val="30"/>
          <w:szCs w:val="28"/>
          <w:lang w:eastAsia="ru-RU"/>
        </w:rPr>
        <w:t xml:space="preserve"> Острякова, дом 49, оф.505.</w:t>
      </w:r>
    </w:p>
    <w:p w:rsidR="00BF163C" w:rsidRPr="00BF163C" w:rsidRDefault="00BF163C" w:rsidP="00BF163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37"/>
        <w:jc w:val="both"/>
        <w:rPr>
          <w:sz w:val="24"/>
        </w:rPr>
      </w:pPr>
      <w:r w:rsidRPr="00BF163C">
        <w:rPr>
          <w:rFonts w:eastAsia="Calibri" w:cs="Times New Roman"/>
          <w:b w:val="0"/>
          <w:color w:val="000000"/>
          <w:sz w:val="30"/>
          <w:szCs w:val="28"/>
        </w:rPr>
        <w:t xml:space="preserve">4. </w:t>
      </w:r>
      <w:r w:rsidRPr="00BF163C">
        <w:rPr>
          <w:rFonts w:eastAsia="Times New Roman" w:cs="Times New Roman"/>
          <w:b w:val="0"/>
          <w:color w:val="000000"/>
          <w:sz w:val="30"/>
          <w:szCs w:val="28"/>
          <w:lang w:eastAsia="ru-RU"/>
        </w:rPr>
        <w:t>При обращении в отделения краевого государственного автономного учреждения «Многофункциональный центр предоставления государственных и муниципальных услуг в Приморском крае».</w:t>
      </w:r>
    </w:p>
    <w:p w:rsidR="00760939" w:rsidRDefault="00760939"/>
    <w:sectPr w:rsidR="00760939" w:rsidSect="009115BE">
      <w:pgSz w:w="11906" w:h="16838" w:code="9"/>
      <w:pgMar w:top="567" w:right="567" w:bottom="244" w:left="851" w:header="72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147F33"/>
    <w:rsid w:val="00033150"/>
    <w:rsid w:val="00091572"/>
    <w:rsid w:val="00147F33"/>
    <w:rsid w:val="00226F21"/>
    <w:rsid w:val="00565F95"/>
    <w:rsid w:val="00760939"/>
    <w:rsid w:val="009115BE"/>
    <w:rsid w:val="00BF163C"/>
    <w:rsid w:val="00F36F8D"/>
    <w:rsid w:val="00F8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3C"/>
    <w:pPr>
      <w:suppressAutoHyphens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163C"/>
    <w:rPr>
      <w:color w:val="0000FF"/>
      <w:u w:val="single"/>
    </w:rPr>
  </w:style>
  <w:style w:type="character" w:styleId="a4">
    <w:name w:val="Strong"/>
    <w:qFormat/>
    <w:rsid w:val="00BF163C"/>
    <w:rPr>
      <w:b/>
      <w:bCs/>
    </w:rPr>
  </w:style>
  <w:style w:type="paragraph" w:styleId="a5">
    <w:name w:val="Body Text"/>
    <w:basedOn w:val="a"/>
    <w:link w:val="a6"/>
    <w:rsid w:val="00BF163C"/>
    <w:pPr>
      <w:spacing w:line="280" w:lineRule="exact"/>
      <w:jc w:val="center"/>
    </w:pPr>
    <w:rPr>
      <w:b/>
      <w:sz w:val="22"/>
      <w:szCs w:val="20"/>
    </w:rPr>
  </w:style>
  <w:style w:type="character" w:customStyle="1" w:styleId="a6">
    <w:name w:val="Основной текст Знак"/>
    <w:basedOn w:val="a0"/>
    <w:link w:val="a5"/>
    <w:rsid w:val="00BF163C"/>
    <w:rPr>
      <w:rFonts w:ascii="Times New Roman;Times New Roman" w:eastAsia="Times New Roman;Times New Roman" w:hAnsi="Times New Roman;Times New Roman" w:cs="Times New Roman;Times New Roman"/>
      <w:b/>
      <w:sz w:val="22"/>
      <w:lang w:eastAsia="zh-CN"/>
    </w:rPr>
  </w:style>
  <w:style w:type="paragraph" w:customStyle="1" w:styleId="Default">
    <w:name w:val="Default"/>
    <w:qFormat/>
    <w:rsid w:val="00BF163C"/>
    <w:pPr>
      <w:suppressAutoHyphens/>
    </w:pPr>
    <w:rPr>
      <w:rFonts w:ascii="Times New Roman" w:eastAsia="Calibri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3C"/>
    <w:pPr>
      <w:suppressAutoHyphens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163C"/>
    <w:rPr>
      <w:color w:val="0000FF"/>
      <w:u w:val="single"/>
    </w:rPr>
  </w:style>
  <w:style w:type="character" w:styleId="a4">
    <w:name w:val="Strong"/>
    <w:qFormat/>
    <w:rsid w:val="00BF163C"/>
    <w:rPr>
      <w:b/>
      <w:bCs/>
    </w:rPr>
  </w:style>
  <w:style w:type="paragraph" w:styleId="a5">
    <w:name w:val="Body Text"/>
    <w:basedOn w:val="a"/>
    <w:link w:val="a6"/>
    <w:rsid w:val="00BF163C"/>
    <w:pPr>
      <w:spacing w:line="280" w:lineRule="exact"/>
      <w:jc w:val="center"/>
    </w:pPr>
    <w:rPr>
      <w:b/>
      <w:sz w:val="22"/>
      <w:szCs w:val="20"/>
    </w:rPr>
  </w:style>
  <w:style w:type="character" w:customStyle="1" w:styleId="a6">
    <w:name w:val="Основной текст Знак"/>
    <w:basedOn w:val="a0"/>
    <w:link w:val="a5"/>
    <w:rsid w:val="00BF163C"/>
    <w:rPr>
      <w:rFonts w:ascii="Times New Roman;Times New Roman" w:eastAsia="Times New Roman;Times New Roman" w:hAnsi="Times New Roman;Times New Roman" w:cs="Times New Roman;Times New Roman"/>
      <w:b/>
      <w:sz w:val="22"/>
      <w:lang w:eastAsia="zh-CN"/>
    </w:rPr>
  </w:style>
  <w:style w:type="paragraph" w:customStyle="1" w:styleId="Default">
    <w:name w:val="Default"/>
    <w:qFormat/>
    <w:rsid w:val="00BF163C"/>
    <w:pPr>
      <w:suppressAutoHyphens/>
    </w:pPr>
    <w:rPr>
      <w:rFonts w:ascii="Times New Roman" w:eastAsia="Calibri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5Bi8X" TargetMode="Externa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adm20</cp:lastModifiedBy>
  <cp:revision>2</cp:revision>
  <cp:lastPrinted>2023-08-27T22:37:00Z</cp:lastPrinted>
  <dcterms:created xsi:type="dcterms:W3CDTF">2023-08-28T22:36:00Z</dcterms:created>
  <dcterms:modified xsi:type="dcterms:W3CDTF">2023-08-28T22:36:00Z</dcterms:modified>
</cp:coreProperties>
</file>